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83BFA" w14:paraId="6718CA1F" w14:textId="77777777" w:rsidTr="00015085">
        <w:tc>
          <w:tcPr>
            <w:tcW w:w="973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21ABEDB" w14:textId="784EF398" w:rsidR="00583BFA" w:rsidRPr="00583BFA" w:rsidRDefault="00583BFA" w:rsidP="0001508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83B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研修・訓練</w:t>
            </w:r>
            <w:r w:rsidR="00F33C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</w:t>
            </w:r>
            <w:r w:rsidRPr="00583B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記録シート</w:t>
            </w:r>
            <w:r w:rsidR="00F33C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（福智町地域包括支援センター）</w:t>
            </w:r>
          </w:p>
        </w:tc>
      </w:tr>
      <w:tr w:rsidR="00583BFA" w14:paraId="030EA3E2" w14:textId="77777777" w:rsidTr="00015085">
        <w:tc>
          <w:tcPr>
            <w:tcW w:w="9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97CD2E" w14:textId="77777777" w:rsidR="00583BFA" w:rsidRPr="00583BFA" w:rsidRDefault="00583BFA" w:rsidP="0001508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83B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業務継続計画（感染症BCP</w:t>
            </w:r>
            <w:r w:rsidRPr="00583BFA">
              <w:rPr>
                <w:rFonts w:ascii="ＭＳ ゴシック" w:eastAsia="ＭＳ ゴシック" w:hAnsi="ＭＳ ゴシック"/>
                <w:sz w:val="24"/>
                <w:szCs w:val="24"/>
              </w:rPr>
              <w:t>）</w:t>
            </w:r>
            <w:r w:rsidRPr="00583B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の研修及び訓練</w:t>
            </w:r>
          </w:p>
          <w:p w14:paraId="3D0EFD0D" w14:textId="56A71E4D" w:rsidR="00583BFA" w:rsidRPr="00583BFA" w:rsidRDefault="00583BFA" w:rsidP="0001508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83B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感染症の予防及びまん延の防止のための研修及び訓練</w:t>
            </w:r>
          </w:p>
        </w:tc>
      </w:tr>
    </w:tbl>
    <w:p w14:paraId="57A510FF" w14:textId="77777777" w:rsidR="00583BFA" w:rsidRPr="00583BFA" w:rsidRDefault="00583BFA" w:rsidP="00F33C25">
      <w:pPr>
        <w:spacing w:line="160" w:lineRule="exact"/>
        <w:rPr>
          <w:rFonts w:ascii="ＭＳ ゴシック" w:eastAsia="ＭＳ ゴシック" w:hAnsi="ＭＳ ゴシック"/>
        </w:rPr>
      </w:pPr>
    </w:p>
    <w:p w14:paraId="04C35EF6" w14:textId="5B86FDAA" w:rsidR="00956814" w:rsidRPr="00F33C25" w:rsidRDefault="00956814" w:rsidP="00F33C25">
      <w:pPr>
        <w:jc w:val="right"/>
        <w:rPr>
          <w:rFonts w:ascii="ＭＳ ゴシック" w:eastAsia="ＭＳ ゴシック" w:hAnsi="ＭＳ ゴシック" w:hint="eastAsia"/>
          <w:u w:val="single"/>
        </w:rPr>
      </w:pPr>
      <w:r w:rsidRPr="00583BFA">
        <w:rPr>
          <w:rFonts w:ascii="ＭＳ ゴシック" w:eastAsia="ＭＳ ゴシック" w:hAnsi="ＭＳ ゴシック" w:hint="eastAsia"/>
          <w:u w:val="single"/>
        </w:rPr>
        <w:t>記入日</w:t>
      </w:r>
      <w:r w:rsidR="00583BFA" w:rsidRPr="00583BFA">
        <w:rPr>
          <w:rFonts w:ascii="ＭＳ ゴシック" w:eastAsia="ＭＳ ゴシック" w:hAnsi="ＭＳ ゴシック" w:hint="eastAsia"/>
          <w:u w:val="single"/>
        </w:rPr>
        <w:t xml:space="preserve">：　</w:t>
      </w:r>
      <w:r w:rsidR="00583BFA">
        <w:rPr>
          <w:rFonts w:ascii="ＭＳ ゴシック" w:eastAsia="ＭＳ ゴシック" w:hAnsi="ＭＳ ゴシック" w:hint="eastAsia"/>
          <w:u w:val="single"/>
        </w:rPr>
        <w:t xml:space="preserve">令和　　</w:t>
      </w:r>
      <w:r w:rsidR="00015085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583BFA">
        <w:rPr>
          <w:rFonts w:ascii="ＭＳ ゴシック" w:eastAsia="ＭＳ ゴシック" w:hAnsi="ＭＳ ゴシック" w:hint="eastAsia"/>
          <w:u w:val="single"/>
        </w:rPr>
        <w:t>年　　　月　　　日</w:t>
      </w:r>
      <w:r w:rsidR="00583BFA" w:rsidRPr="00583BFA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8"/>
        <w:gridCol w:w="1841"/>
        <w:gridCol w:w="1985"/>
        <w:gridCol w:w="213"/>
        <w:gridCol w:w="779"/>
        <w:gridCol w:w="1134"/>
        <w:gridCol w:w="2126"/>
      </w:tblGrid>
      <w:tr w:rsidR="00F33C25" w:rsidRPr="00583BFA" w14:paraId="4442C99D" w14:textId="77777777" w:rsidTr="00F33C25">
        <w:trPr>
          <w:trHeight w:val="489"/>
        </w:trPr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0F08E47D" w14:textId="0E297E53" w:rsidR="00F33C25" w:rsidRPr="00583BFA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  <w:r w:rsidRPr="00583BFA">
              <w:rPr>
                <w:rFonts w:ascii="ＭＳ ゴシック" w:eastAsia="ＭＳ ゴシック" w:hAnsi="ＭＳ ゴシック" w:hint="eastAsia"/>
              </w:rPr>
              <w:t>実施日</w:t>
            </w:r>
          </w:p>
        </w:tc>
        <w:tc>
          <w:tcPr>
            <w:tcW w:w="3826" w:type="dxa"/>
            <w:gridSpan w:val="2"/>
            <w:vAlign w:val="center"/>
          </w:tcPr>
          <w:p w14:paraId="2BBDAF93" w14:textId="77777777" w:rsidR="00F33C25" w:rsidRPr="00583BFA" w:rsidRDefault="00F33C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令和　　　年　　　月　　　日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27055C57" w14:textId="3A37DB73" w:rsidR="00F33C25" w:rsidRPr="00583BFA" w:rsidRDefault="00F33C25" w:rsidP="00F33C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会場</w:t>
            </w:r>
          </w:p>
        </w:tc>
        <w:tc>
          <w:tcPr>
            <w:tcW w:w="3260" w:type="dxa"/>
            <w:gridSpan w:val="2"/>
            <w:vAlign w:val="center"/>
          </w:tcPr>
          <w:p w14:paraId="3A4D5857" w14:textId="179434E3" w:rsidR="00F33C25" w:rsidRPr="00583BFA" w:rsidRDefault="00F33C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3C25" w:rsidRPr="00583BFA" w14:paraId="1596719F" w14:textId="77777777" w:rsidTr="00F33C25">
        <w:trPr>
          <w:trHeight w:val="397"/>
        </w:trPr>
        <w:tc>
          <w:tcPr>
            <w:tcW w:w="1698" w:type="dxa"/>
            <w:vMerge w:val="restart"/>
            <w:shd w:val="clear" w:color="auto" w:fill="D9D9D9" w:themeFill="background1" w:themeFillShade="D9"/>
            <w:vAlign w:val="center"/>
          </w:tcPr>
          <w:p w14:paraId="513D54DD" w14:textId="33C30441" w:rsidR="00F33C25" w:rsidRPr="00583BFA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  <w:r w:rsidRPr="00583BFA">
              <w:rPr>
                <w:rFonts w:ascii="ＭＳ ゴシック" w:eastAsia="ＭＳ ゴシック" w:hAnsi="ＭＳ ゴシック" w:hint="eastAsia"/>
              </w:rPr>
              <w:t>参加者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14:paraId="764D4A3C" w14:textId="5258EA82" w:rsidR="00F33C25" w:rsidRPr="00583BFA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職種</w:t>
            </w:r>
          </w:p>
        </w:tc>
        <w:tc>
          <w:tcPr>
            <w:tcW w:w="2198" w:type="dxa"/>
            <w:gridSpan w:val="2"/>
            <w:shd w:val="clear" w:color="auto" w:fill="D9D9D9" w:themeFill="background1" w:themeFillShade="D9"/>
            <w:vAlign w:val="center"/>
          </w:tcPr>
          <w:p w14:paraId="0E25D3B7" w14:textId="5B74578A" w:rsidR="00F33C25" w:rsidRPr="00583BFA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913" w:type="dxa"/>
            <w:gridSpan w:val="2"/>
            <w:shd w:val="clear" w:color="auto" w:fill="D9D9D9" w:themeFill="background1" w:themeFillShade="D9"/>
            <w:vAlign w:val="center"/>
          </w:tcPr>
          <w:p w14:paraId="5C37C6F4" w14:textId="36B84E17" w:rsidR="00F33C25" w:rsidRPr="00583BFA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職種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2D2A1CF" w14:textId="2E0F454F" w:rsidR="00F33C25" w:rsidRPr="00583BFA" w:rsidRDefault="00F33C25" w:rsidP="00583BF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F33C25" w:rsidRPr="00583BFA" w14:paraId="61118A81" w14:textId="77777777" w:rsidTr="00F33C25">
        <w:trPr>
          <w:trHeight w:val="397"/>
        </w:trPr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1D60687A" w14:textId="77777777" w:rsidR="00F33C25" w:rsidRPr="00583BFA" w:rsidRDefault="00F33C25" w:rsidP="00583BF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14:paraId="1694D7F4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98" w:type="dxa"/>
            <w:gridSpan w:val="2"/>
            <w:shd w:val="clear" w:color="auto" w:fill="FFFFFF" w:themeFill="background1"/>
            <w:vAlign w:val="center"/>
          </w:tcPr>
          <w:p w14:paraId="672D77FE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13" w:type="dxa"/>
            <w:gridSpan w:val="2"/>
            <w:shd w:val="clear" w:color="auto" w:fill="FFFFFF" w:themeFill="background1"/>
            <w:vAlign w:val="center"/>
          </w:tcPr>
          <w:p w14:paraId="566128A2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860B520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F33C25" w:rsidRPr="00583BFA" w14:paraId="6AB376DC" w14:textId="77777777" w:rsidTr="00F33C25">
        <w:trPr>
          <w:trHeight w:val="397"/>
        </w:trPr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02D9C026" w14:textId="77777777" w:rsidR="00F33C25" w:rsidRPr="00583BFA" w:rsidRDefault="00F33C25" w:rsidP="00583BF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14:paraId="76AD2F3E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98" w:type="dxa"/>
            <w:gridSpan w:val="2"/>
            <w:shd w:val="clear" w:color="auto" w:fill="FFFFFF" w:themeFill="background1"/>
            <w:vAlign w:val="center"/>
          </w:tcPr>
          <w:p w14:paraId="6CFA5BA1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13" w:type="dxa"/>
            <w:gridSpan w:val="2"/>
            <w:shd w:val="clear" w:color="auto" w:fill="FFFFFF" w:themeFill="background1"/>
            <w:vAlign w:val="center"/>
          </w:tcPr>
          <w:p w14:paraId="5B9A14DD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11F5959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F33C25" w:rsidRPr="00583BFA" w14:paraId="74555ABE" w14:textId="77777777" w:rsidTr="00F33C25">
        <w:trPr>
          <w:trHeight w:val="397"/>
        </w:trPr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03000C23" w14:textId="77777777" w:rsidR="00F33C25" w:rsidRPr="00583BFA" w:rsidRDefault="00F33C25" w:rsidP="00583BF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14:paraId="33DE5948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98" w:type="dxa"/>
            <w:gridSpan w:val="2"/>
            <w:shd w:val="clear" w:color="auto" w:fill="FFFFFF" w:themeFill="background1"/>
            <w:vAlign w:val="center"/>
          </w:tcPr>
          <w:p w14:paraId="7413EC55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13" w:type="dxa"/>
            <w:gridSpan w:val="2"/>
            <w:shd w:val="clear" w:color="auto" w:fill="FFFFFF" w:themeFill="background1"/>
            <w:vAlign w:val="center"/>
          </w:tcPr>
          <w:p w14:paraId="3B5E6D2B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08EE0DD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F33C25" w:rsidRPr="00583BFA" w14:paraId="343C62EB" w14:textId="77777777" w:rsidTr="00F33C25">
        <w:trPr>
          <w:trHeight w:val="397"/>
        </w:trPr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70D76D7B" w14:textId="77777777" w:rsidR="00F33C25" w:rsidRPr="00583BFA" w:rsidRDefault="00F33C25" w:rsidP="00583BF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14:paraId="13900351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98" w:type="dxa"/>
            <w:gridSpan w:val="2"/>
            <w:shd w:val="clear" w:color="auto" w:fill="FFFFFF" w:themeFill="background1"/>
            <w:vAlign w:val="center"/>
          </w:tcPr>
          <w:p w14:paraId="16DC092E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13" w:type="dxa"/>
            <w:gridSpan w:val="2"/>
            <w:shd w:val="clear" w:color="auto" w:fill="FFFFFF" w:themeFill="background1"/>
            <w:vAlign w:val="center"/>
          </w:tcPr>
          <w:p w14:paraId="1258D985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59D7272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F33C25" w:rsidRPr="00583BFA" w14:paraId="40F0DB29" w14:textId="77777777" w:rsidTr="00F33C25">
        <w:trPr>
          <w:trHeight w:val="397"/>
        </w:trPr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2CA4213B" w14:textId="77777777" w:rsidR="00F33C25" w:rsidRPr="00583BFA" w:rsidRDefault="00F33C25" w:rsidP="00583BF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14:paraId="2F9BB192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98" w:type="dxa"/>
            <w:gridSpan w:val="2"/>
            <w:shd w:val="clear" w:color="auto" w:fill="FFFFFF" w:themeFill="background1"/>
            <w:vAlign w:val="center"/>
          </w:tcPr>
          <w:p w14:paraId="02F7FF6A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13" w:type="dxa"/>
            <w:gridSpan w:val="2"/>
            <w:shd w:val="clear" w:color="auto" w:fill="FFFFFF" w:themeFill="background1"/>
            <w:vAlign w:val="center"/>
          </w:tcPr>
          <w:p w14:paraId="7F0E4305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12E1BE4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F33C25" w:rsidRPr="00583BFA" w14:paraId="63C3642E" w14:textId="77777777" w:rsidTr="00F33C25">
        <w:trPr>
          <w:trHeight w:val="397"/>
        </w:trPr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5FDF5F49" w14:textId="77777777" w:rsidR="00F33C25" w:rsidRPr="00583BFA" w:rsidRDefault="00F33C25" w:rsidP="00583BF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14:paraId="17576D81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98" w:type="dxa"/>
            <w:gridSpan w:val="2"/>
            <w:shd w:val="clear" w:color="auto" w:fill="FFFFFF" w:themeFill="background1"/>
            <w:vAlign w:val="center"/>
          </w:tcPr>
          <w:p w14:paraId="1010BC9E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13" w:type="dxa"/>
            <w:gridSpan w:val="2"/>
            <w:shd w:val="clear" w:color="auto" w:fill="FFFFFF" w:themeFill="background1"/>
            <w:vAlign w:val="center"/>
          </w:tcPr>
          <w:p w14:paraId="6D20A933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9080563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F33C25" w:rsidRPr="00583BFA" w14:paraId="53A3997A" w14:textId="77777777" w:rsidTr="00F33C25">
        <w:trPr>
          <w:trHeight w:val="397"/>
        </w:trPr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626CCD41" w14:textId="77777777" w:rsidR="00F33C25" w:rsidRPr="00583BFA" w:rsidRDefault="00F33C25" w:rsidP="00583BF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14:paraId="030B20A4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98" w:type="dxa"/>
            <w:gridSpan w:val="2"/>
            <w:shd w:val="clear" w:color="auto" w:fill="FFFFFF" w:themeFill="background1"/>
            <w:vAlign w:val="center"/>
          </w:tcPr>
          <w:p w14:paraId="5CEFE7E0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13" w:type="dxa"/>
            <w:gridSpan w:val="2"/>
            <w:shd w:val="clear" w:color="auto" w:fill="FFFFFF" w:themeFill="background1"/>
            <w:vAlign w:val="center"/>
          </w:tcPr>
          <w:p w14:paraId="7A9F7456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23EF0AA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F33C25" w:rsidRPr="00583BFA" w14:paraId="24DE81E3" w14:textId="77777777" w:rsidTr="00F33C25">
        <w:trPr>
          <w:trHeight w:val="397"/>
        </w:trPr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7560A116" w14:textId="77777777" w:rsidR="00F33C25" w:rsidRPr="00583BFA" w:rsidRDefault="00F33C25" w:rsidP="00583BF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14:paraId="1710D064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98" w:type="dxa"/>
            <w:gridSpan w:val="2"/>
            <w:shd w:val="clear" w:color="auto" w:fill="FFFFFF" w:themeFill="background1"/>
            <w:vAlign w:val="center"/>
          </w:tcPr>
          <w:p w14:paraId="7B17487E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13" w:type="dxa"/>
            <w:gridSpan w:val="2"/>
            <w:shd w:val="clear" w:color="auto" w:fill="FFFFFF" w:themeFill="background1"/>
            <w:vAlign w:val="center"/>
          </w:tcPr>
          <w:p w14:paraId="47450482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DCAB715" w14:textId="77777777" w:rsidR="00F33C25" w:rsidRDefault="00F33C25" w:rsidP="00583BF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83BFA" w:rsidRPr="00583BFA" w14:paraId="7B3A949C" w14:textId="77777777" w:rsidTr="00583BFA">
        <w:tc>
          <w:tcPr>
            <w:tcW w:w="1698" w:type="dxa"/>
            <w:vMerge w:val="restart"/>
            <w:shd w:val="clear" w:color="auto" w:fill="D9D9D9" w:themeFill="background1" w:themeFillShade="D9"/>
            <w:vAlign w:val="center"/>
          </w:tcPr>
          <w:p w14:paraId="47919822" w14:textId="1B1242F0" w:rsidR="00583BFA" w:rsidRPr="00583BFA" w:rsidRDefault="00583BFA" w:rsidP="00583BF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　容</w:t>
            </w:r>
          </w:p>
        </w:tc>
        <w:tc>
          <w:tcPr>
            <w:tcW w:w="8078" w:type="dxa"/>
            <w:gridSpan w:val="6"/>
            <w:shd w:val="clear" w:color="auto" w:fill="D9D9D9" w:themeFill="background1" w:themeFillShade="D9"/>
            <w:vAlign w:val="center"/>
          </w:tcPr>
          <w:p w14:paraId="579E9EAF" w14:textId="3BE86E79" w:rsidR="00583BFA" w:rsidRPr="00583BFA" w:rsidRDefault="00583BFA" w:rsidP="00583BFA">
            <w:pPr>
              <w:rPr>
                <w:rFonts w:ascii="ＭＳ ゴシック" w:eastAsia="ＭＳ ゴシック" w:hAnsi="ＭＳ ゴシック"/>
              </w:rPr>
            </w:pPr>
            <w:r w:rsidRPr="00583BFA">
              <w:rPr>
                <w:rFonts w:ascii="ＭＳ ゴシック" w:eastAsia="ＭＳ ゴシック" w:hAnsi="ＭＳ ゴシック" w:hint="eastAsia"/>
              </w:rPr>
              <w:t>１．【研修】業務継続計画及び感染症の予防及びまん延の防止のため</w:t>
            </w:r>
            <w:r w:rsidR="00015085">
              <w:rPr>
                <w:rFonts w:ascii="ＭＳ ゴシック" w:eastAsia="ＭＳ ゴシック" w:hAnsi="ＭＳ ゴシック" w:hint="eastAsia"/>
              </w:rPr>
              <w:t>の措置</w:t>
            </w:r>
            <w:r w:rsidRPr="00583BFA">
              <w:rPr>
                <w:rFonts w:ascii="ＭＳ ゴシック" w:eastAsia="ＭＳ ゴシック" w:hAnsi="ＭＳ ゴシック" w:hint="eastAsia"/>
              </w:rPr>
              <w:t>に関する基礎知識</w:t>
            </w:r>
          </w:p>
        </w:tc>
      </w:tr>
      <w:tr w:rsidR="00583BFA" w:rsidRPr="00583BFA" w14:paraId="504E5309" w14:textId="77777777" w:rsidTr="00583BFA"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11641A3D" w14:textId="77777777" w:rsidR="00583BFA" w:rsidRPr="00583BFA" w:rsidRDefault="00583BFA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78" w:type="dxa"/>
            <w:gridSpan w:val="6"/>
            <w:vAlign w:val="center"/>
          </w:tcPr>
          <w:p w14:paraId="00016362" w14:textId="19BFBBCE" w:rsidR="00583BFA" w:rsidRPr="00583BFA" w:rsidRDefault="00583BFA" w:rsidP="00583BFA">
            <w:pPr>
              <w:rPr>
                <w:rFonts w:ascii="ＭＳ ゴシック" w:eastAsia="ＭＳ ゴシック" w:hAnsi="ＭＳ ゴシック"/>
              </w:rPr>
            </w:pPr>
            <w:r w:rsidRPr="00583BFA">
              <w:rPr>
                <w:rFonts w:ascii="ＭＳ ゴシック" w:eastAsia="ＭＳ ゴシック" w:hAnsi="ＭＳ ゴシック" w:hint="eastAsia"/>
              </w:rPr>
              <w:t>業務継続計画（BCP）とは／感染症の予防及びまん延の防止のための指針とは／感染症BCPの３つの項目／①平時からの備え／②初動対応／③感染拡大防止体制の確立</w:t>
            </w:r>
          </w:p>
        </w:tc>
      </w:tr>
      <w:tr w:rsidR="00583BFA" w:rsidRPr="00583BFA" w14:paraId="01AB28F3" w14:textId="77777777" w:rsidTr="00583BFA"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67D44F18" w14:textId="77777777" w:rsidR="00583BFA" w:rsidRPr="00583BFA" w:rsidRDefault="00583BFA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78" w:type="dxa"/>
            <w:gridSpan w:val="6"/>
            <w:shd w:val="clear" w:color="auto" w:fill="D9D9D9" w:themeFill="background1" w:themeFillShade="D9"/>
            <w:vAlign w:val="center"/>
          </w:tcPr>
          <w:p w14:paraId="5A3D6DD3" w14:textId="1FEEC93F" w:rsidR="00583BFA" w:rsidRPr="00583BFA" w:rsidRDefault="00583BFA" w:rsidP="00583BFA">
            <w:pPr>
              <w:tabs>
                <w:tab w:val="left" w:pos="1395"/>
              </w:tabs>
              <w:rPr>
                <w:rFonts w:ascii="ＭＳ ゴシック" w:eastAsia="ＭＳ ゴシック" w:hAnsi="ＭＳ ゴシック"/>
              </w:rPr>
            </w:pPr>
            <w:r w:rsidRPr="00583BFA">
              <w:rPr>
                <w:rFonts w:ascii="ＭＳ ゴシック" w:eastAsia="ＭＳ ゴシック" w:hAnsi="ＭＳ ゴシック" w:hint="eastAsia"/>
              </w:rPr>
              <w:t>２．【研修】地域包括支援センター・居宅介護支援事業所のBCPの考え方</w:t>
            </w:r>
          </w:p>
        </w:tc>
      </w:tr>
      <w:tr w:rsidR="00583BFA" w:rsidRPr="00583BFA" w14:paraId="43173C25" w14:textId="77777777" w:rsidTr="00583BFA"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1E4E97F8" w14:textId="77777777" w:rsidR="00583BFA" w:rsidRPr="00583BFA" w:rsidRDefault="00583BFA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78" w:type="dxa"/>
            <w:gridSpan w:val="6"/>
            <w:vAlign w:val="center"/>
          </w:tcPr>
          <w:p w14:paraId="2EB078CE" w14:textId="39AA7EBE" w:rsidR="00583BFA" w:rsidRPr="00583BFA" w:rsidRDefault="00583BFA" w:rsidP="00583BFA">
            <w:pPr>
              <w:rPr>
                <w:rFonts w:ascii="ＭＳ ゴシック" w:eastAsia="ＭＳ ゴシック" w:hAnsi="ＭＳ ゴシック"/>
              </w:rPr>
            </w:pPr>
            <w:r w:rsidRPr="00583BFA">
              <w:rPr>
                <w:rFonts w:ascii="ＭＳ ゴシック" w:eastAsia="ＭＳ ゴシック" w:hAnsi="ＭＳ ゴシック" w:hint="eastAsia"/>
              </w:rPr>
              <w:t>地域包括支援センター・居宅介護支援事業所のBCPの目的／リスクシナリオ</w:t>
            </w:r>
          </w:p>
        </w:tc>
      </w:tr>
      <w:tr w:rsidR="00583BFA" w:rsidRPr="00583BFA" w14:paraId="37A3DEC4" w14:textId="77777777" w:rsidTr="00583BFA"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6D6B31F4" w14:textId="77777777" w:rsidR="00583BFA" w:rsidRPr="00583BFA" w:rsidRDefault="00583BFA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78" w:type="dxa"/>
            <w:gridSpan w:val="6"/>
            <w:shd w:val="clear" w:color="auto" w:fill="D9D9D9" w:themeFill="background1" w:themeFillShade="D9"/>
            <w:vAlign w:val="center"/>
          </w:tcPr>
          <w:p w14:paraId="4C997ED7" w14:textId="313A98D9" w:rsidR="00583BFA" w:rsidRPr="00583BFA" w:rsidRDefault="00583BFA" w:rsidP="00583BFA">
            <w:pPr>
              <w:rPr>
                <w:rFonts w:ascii="ＭＳ ゴシック" w:eastAsia="ＭＳ ゴシック" w:hAnsi="ＭＳ ゴシック"/>
              </w:rPr>
            </w:pPr>
            <w:r w:rsidRPr="00583BFA">
              <w:rPr>
                <w:rFonts w:ascii="ＭＳ ゴシック" w:eastAsia="ＭＳ ゴシック" w:hAnsi="ＭＳ ゴシック" w:hint="eastAsia"/>
              </w:rPr>
              <w:t>３．【研修】地域包括支援センター・居宅介護支援事業所が業務継続するための対策</w:t>
            </w:r>
          </w:p>
        </w:tc>
      </w:tr>
      <w:tr w:rsidR="00583BFA" w:rsidRPr="00583BFA" w14:paraId="3F5628D8" w14:textId="77777777" w:rsidTr="00583BFA"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16AD822E" w14:textId="77777777" w:rsidR="00583BFA" w:rsidRPr="00583BFA" w:rsidRDefault="00583BFA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78" w:type="dxa"/>
            <w:gridSpan w:val="6"/>
            <w:vAlign w:val="center"/>
          </w:tcPr>
          <w:p w14:paraId="1967D4A9" w14:textId="38120993" w:rsidR="00583BFA" w:rsidRPr="00583BFA" w:rsidRDefault="00583BFA" w:rsidP="00583BFA">
            <w:pPr>
              <w:rPr>
                <w:rFonts w:ascii="ＭＳ ゴシック" w:eastAsia="ＭＳ ゴシック" w:hAnsi="ＭＳ ゴシック"/>
              </w:rPr>
            </w:pPr>
            <w:r w:rsidRPr="00583BFA">
              <w:rPr>
                <w:rFonts w:ascii="ＭＳ ゴシック" w:eastAsia="ＭＳ ゴシック" w:hAnsi="ＭＳ ゴシック" w:hint="eastAsia"/>
              </w:rPr>
              <w:t>対策１ICTツールの活用／対策２スケジュールや経過記録を同僚が把握でき、業務を代行できる体制づくり／対策３地域で支え合う体制の構築</w:t>
            </w:r>
          </w:p>
        </w:tc>
      </w:tr>
      <w:tr w:rsidR="00583BFA" w:rsidRPr="00583BFA" w14:paraId="52A67329" w14:textId="77777777" w:rsidTr="00583BFA"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3CA327C1" w14:textId="77777777" w:rsidR="00583BFA" w:rsidRPr="00583BFA" w:rsidRDefault="00583BFA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78" w:type="dxa"/>
            <w:gridSpan w:val="6"/>
            <w:shd w:val="clear" w:color="auto" w:fill="D9D9D9" w:themeFill="background1" w:themeFillShade="D9"/>
            <w:vAlign w:val="center"/>
          </w:tcPr>
          <w:p w14:paraId="5A38DDEB" w14:textId="51F3D99A" w:rsidR="00583BFA" w:rsidRPr="00583BFA" w:rsidRDefault="00583BFA" w:rsidP="00583BFA">
            <w:pPr>
              <w:rPr>
                <w:rFonts w:ascii="ＭＳ ゴシック" w:eastAsia="ＭＳ ゴシック" w:hAnsi="ＭＳ ゴシック"/>
              </w:rPr>
            </w:pPr>
            <w:r w:rsidRPr="00583BFA">
              <w:rPr>
                <w:rFonts w:ascii="ＭＳ ゴシック" w:eastAsia="ＭＳ ゴシック" w:hAnsi="ＭＳ ゴシック" w:hint="eastAsia"/>
              </w:rPr>
              <w:t>４．【訓練】感染予防のための手洗いの方法</w:t>
            </w:r>
          </w:p>
        </w:tc>
      </w:tr>
      <w:tr w:rsidR="00583BFA" w:rsidRPr="00583BFA" w14:paraId="532D0D5B" w14:textId="77777777" w:rsidTr="00583BFA"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00438E6F" w14:textId="77777777" w:rsidR="00583BFA" w:rsidRPr="00583BFA" w:rsidRDefault="00583BFA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78" w:type="dxa"/>
            <w:gridSpan w:val="6"/>
            <w:vAlign w:val="center"/>
          </w:tcPr>
          <w:p w14:paraId="3ABBD6D2" w14:textId="635D7B02" w:rsidR="00583BFA" w:rsidRPr="00583BFA" w:rsidRDefault="00583BFA" w:rsidP="00583BFA">
            <w:pPr>
              <w:rPr>
                <w:rFonts w:ascii="ＭＳ ゴシック" w:eastAsia="ＭＳ ゴシック" w:hAnsi="ＭＳ ゴシック"/>
              </w:rPr>
            </w:pPr>
            <w:r w:rsidRPr="00583BFA">
              <w:rPr>
                <w:rFonts w:ascii="ＭＳ ゴシック" w:eastAsia="ＭＳ ゴシック" w:hAnsi="ＭＳ ゴシック" w:hint="eastAsia"/>
              </w:rPr>
              <w:t>飛沫感染・空気感染の違い／手洗いの方法</w:t>
            </w:r>
          </w:p>
        </w:tc>
      </w:tr>
      <w:tr w:rsidR="00583BFA" w:rsidRPr="00583BFA" w14:paraId="02282D9D" w14:textId="77777777" w:rsidTr="00583BFA"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05A08EBF" w14:textId="77777777" w:rsidR="00583BFA" w:rsidRPr="00583BFA" w:rsidRDefault="00583BFA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78" w:type="dxa"/>
            <w:gridSpan w:val="6"/>
            <w:shd w:val="clear" w:color="auto" w:fill="D9D9D9" w:themeFill="background1" w:themeFillShade="D9"/>
            <w:vAlign w:val="center"/>
          </w:tcPr>
          <w:p w14:paraId="7B90EEDA" w14:textId="78BC05AF" w:rsidR="00583BFA" w:rsidRPr="00583BFA" w:rsidRDefault="00583BFA" w:rsidP="00583BFA">
            <w:pPr>
              <w:rPr>
                <w:rFonts w:ascii="ＭＳ ゴシック" w:eastAsia="ＭＳ ゴシック" w:hAnsi="ＭＳ ゴシック"/>
              </w:rPr>
            </w:pPr>
            <w:r w:rsidRPr="00583BFA">
              <w:rPr>
                <w:rFonts w:ascii="ＭＳ ゴシック" w:eastAsia="ＭＳ ゴシック" w:hAnsi="ＭＳ ゴシック" w:hint="eastAsia"/>
              </w:rPr>
              <w:t>５．【訓練】速乾性擦式消毒の方法</w:t>
            </w:r>
          </w:p>
        </w:tc>
      </w:tr>
      <w:tr w:rsidR="00583BFA" w:rsidRPr="00583BFA" w14:paraId="2C6F90D7" w14:textId="77777777" w:rsidTr="00583BFA">
        <w:tc>
          <w:tcPr>
            <w:tcW w:w="1698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90330A" w14:textId="77777777" w:rsidR="00583BFA" w:rsidRPr="00583BFA" w:rsidRDefault="00583BFA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78" w:type="dxa"/>
            <w:gridSpan w:val="6"/>
            <w:tcBorders>
              <w:bottom w:val="single" w:sz="8" w:space="0" w:color="auto"/>
            </w:tcBorders>
            <w:vAlign w:val="center"/>
          </w:tcPr>
          <w:p w14:paraId="2002F4A1" w14:textId="706A6EFC" w:rsidR="00583BFA" w:rsidRPr="00583BFA" w:rsidRDefault="00583BFA" w:rsidP="00583BFA">
            <w:pPr>
              <w:rPr>
                <w:rFonts w:ascii="ＭＳ ゴシック" w:eastAsia="ＭＳ ゴシック" w:hAnsi="ＭＳ ゴシック"/>
              </w:rPr>
            </w:pPr>
            <w:r w:rsidRPr="00583BFA">
              <w:rPr>
                <w:rFonts w:ascii="ＭＳ ゴシック" w:eastAsia="ＭＳ ゴシック" w:hAnsi="ＭＳ ゴシック" w:hint="eastAsia"/>
              </w:rPr>
              <w:t>速乾式擦式消毒の実践／速乾式擦式消毒の利点・欠点／自分の手で肩から上をさわらない</w:t>
            </w:r>
          </w:p>
        </w:tc>
      </w:tr>
      <w:tr w:rsidR="00583BFA" w:rsidRPr="00583BFA" w14:paraId="3951AA00" w14:textId="77777777" w:rsidTr="00583BFA">
        <w:tc>
          <w:tcPr>
            <w:tcW w:w="1698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6633FE" w14:textId="77777777" w:rsidR="00583BFA" w:rsidRDefault="00583BFA" w:rsidP="00583BF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振り返り</w:t>
            </w:r>
          </w:p>
          <w:p w14:paraId="5EF462BF" w14:textId="6FD4B745" w:rsidR="00583BFA" w:rsidRPr="00583BFA" w:rsidRDefault="00583BFA" w:rsidP="00583BF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3B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（学び・気づき）</w:t>
            </w:r>
          </w:p>
        </w:tc>
        <w:tc>
          <w:tcPr>
            <w:tcW w:w="8078" w:type="dxa"/>
            <w:gridSpan w:val="6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7D1313" w14:textId="75FB275A" w:rsidR="00583BFA" w:rsidRPr="00583BFA" w:rsidRDefault="00583BFA" w:rsidP="00583BFA">
            <w:pPr>
              <w:rPr>
                <w:rFonts w:ascii="ＭＳ ゴシック" w:eastAsia="ＭＳ ゴシック" w:hAnsi="ＭＳ ゴシック"/>
              </w:rPr>
            </w:pPr>
            <w:r w:rsidRPr="00583BFA">
              <w:rPr>
                <w:rFonts w:ascii="ＭＳ ゴシック" w:eastAsia="ＭＳ ゴシック" w:hAnsi="ＭＳ ゴシック" w:hint="eastAsia"/>
              </w:rPr>
              <w:t>１．</w:t>
            </w:r>
            <w:r w:rsidR="00015085">
              <w:rPr>
                <w:rFonts w:ascii="ＭＳ ゴシック" w:eastAsia="ＭＳ ゴシック" w:hAnsi="ＭＳ ゴシック" w:hint="eastAsia"/>
              </w:rPr>
              <w:t>２．３．</w:t>
            </w:r>
            <w:r w:rsidRPr="00583BFA">
              <w:rPr>
                <w:rFonts w:ascii="ＭＳ ゴシック" w:eastAsia="ＭＳ ゴシック" w:hAnsi="ＭＳ ゴシック" w:hint="eastAsia"/>
              </w:rPr>
              <w:t>【研修】</w:t>
            </w:r>
          </w:p>
        </w:tc>
      </w:tr>
      <w:tr w:rsidR="00015085" w:rsidRPr="00583BFA" w14:paraId="3EED703D" w14:textId="77777777" w:rsidTr="00F33C25">
        <w:trPr>
          <w:trHeight w:val="1283"/>
        </w:trPr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50B282D4" w14:textId="77777777" w:rsidR="00015085" w:rsidRPr="00583BFA" w:rsidRDefault="00015085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78" w:type="dxa"/>
            <w:gridSpan w:val="6"/>
            <w:vAlign w:val="center"/>
          </w:tcPr>
          <w:p w14:paraId="6B51DF39" w14:textId="50D782E0" w:rsidR="00015085" w:rsidRPr="00583BFA" w:rsidRDefault="00015085" w:rsidP="00583BF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3BFA" w:rsidRPr="00583BFA" w14:paraId="5CA5944B" w14:textId="77777777" w:rsidTr="00583BFA"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4F3951E2" w14:textId="77777777" w:rsidR="00583BFA" w:rsidRPr="00583BFA" w:rsidRDefault="00583BFA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78" w:type="dxa"/>
            <w:gridSpan w:val="6"/>
            <w:shd w:val="clear" w:color="auto" w:fill="D9D9D9" w:themeFill="background1" w:themeFillShade="D9"/>
            <w:vAlign w:val="center"/>
          </w:tcPr>
          <w:p w14:paraId="65071B0C" w14:textId="14C33771" w:rsidR="00583BFA" w:rsidRPr="00583BFA" w:rsidRDefault="00583BFA" w:rsidP="00583BFA">
            <w:pPr>
              <w:rPr>
                <w:rFonts w:ascii="ＭＳ ゴシック" w:eastAsia="ＭＳ ゴシック" w:hAnsi="ＭＳ ゴシック"/>
              </w:rPr>
            </w:pPr>
            <w:r w:rsidRPr="00583BFA">
              <w:rPr>
                <w:rFonts w:ascii="ＭＳ ゴシック" w:eastAsia="ＭＳ ゴシック" w:hAnsi="ＭＳ ゴシック" w:hint="eastAsia"/>
              </w:rPr>
              <w:t>４．</w:t>
            </w:r>
            <w:r w:rsidR="00015085">
              <w:rPr>
                <w:rFonts w:ascii="ＭＳ ゴシック" w:eastAsia="ＭＳ ゴシック" w:hAnsi="ＭＳ ゴシック" w:hint="eastAsia"/>
              </w:rPr>
              <w:t>５．</w:t>
            </w:r>
            <w:r w:rsidRPr="00583BFA">
              <w:rPr>
                <w:rFonts w:ascii="ＭＳ ゴシック" w:eastAsia="ＭＳ ゴシック" w:hAnsi="ＭＳ ゴシック" w:hint="eastAsia"/>
              </w:rPr>
              <w:t>【訓練】</w:t>
            </w:r>
          </w:p>
        </w:tc>
      </w:tr>
      <w:tr w:rsidR="00015085" w:rsidRPr="00583BFA" w14:paraId="441C292E" w14:textId="77777777" w:rsidTr="00F33C25">
        <w:trPr>
          <w:trHeight w:val="1549"/>
        </w:trPr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78959EF0" w14:textId="77777777" w:rsidR="00015085" w:rsidRPr="00583BFA" w:rsidRDefault="00015085" w:rsidP="00583B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78" w:type="dxa"/>
            <w:gridSpan w:val="6"/>
            <w:vAlign w:val="center"/>
          </w:tcPr>
          <w:p w14:paraId="1EFF52E7" w14:textId="5067E368" w:rsidR="00015085" w:rsidRPr="00583BFA" w:rsidRDefault="00015085" w:rsidP="00583BF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14865EF" w14:textId="77777777" w:rsidR="00956814" w:rsidRPr="00583BFA" w:rsidRDefault="00956814">
      <w:pPr>
        <w:rPr>
          <w:rFonts w:ascii="ＭＳ ゴシック" w:eastAsia="ＭＳ ゴシック" w:hAnsi="ＭＳ ゴシック" w:hint="eastAsia"/>
        </w:rPr>
      </w:pPr>
    </w:p>
    <w:sectPr w:rsidR="00956814" w:rsidRPr="00583BFA" w:rsidSect="00015085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E8FF2" w14:textId="77777777" w:rsidR="00793722" w:rsidRDefault="00793722" w:rsidP="004304E5">
      <w:r>
        <w:separator/>
      </w:r>
    </w:p>
  </w:endnote>
  <w:endnote w:type="continuationSeparator" w:id="0">
    <w:p w14:paraId="51174022" w14:textId="77777777" w:rsidR="00793722" w:rsidRDefault="00793722" w:rsidP="0043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8E85F" w14:textId="77777777" w:rsidR="00793722" w:rsidRDefault="00793722" w:rsidP="004304E5">
      <w:r>
        <w:separator/>
      </w:r>
    </w:p>
  </w:footnote>
  <w:footnote w:type="continuationSeparator" w:id="0">
    <w:p w14:paraId="0570C223" w14:textId="77777777" w:rsidR="00793722" w:rsidRDefault="00793722" w:rsidP="00430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14"/>
    <w:rsid w:val="00015085"/>
    <w:rsid w:val="0009504C"/>
    <w:rsid w:val="002736B0"/>
    <w:rsid w:val="002E16AC"/>
    <w:rsid w:val="002E260D"/>
    <w:rsid w:val="00324D9C"/>
    <w:rsid w:val="003F0EA2"/>
    <w:rsid w:val="003F144F"/>
    <w:rsid w:val="004304E5"/>
    <w:rsid w:val="00583BFA"/>
    <w:rsid w:val="00793722"/>
    <w:rsid w:val="00956814"/>
    <w:rsid w:val="00BE18AF"/>
    <w:rsid w:val="00F33C25"/>
    <w:rsid w:val="00FD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311422"/>
  <w15:chartTrackingRefBased/>
  <w15:docId w15:val="{03972E53-4292-4044-B290-7A4F84AC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04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04E5"/>
  </w:style>
  <w:style w:type="paragraph" w:styleId="a6">
    <w:name w:val="footer"/>
    <w:basedOn w:val="a"/>
    <w:link w:val="a7"/>
    <w:uiPriority w:val="99"/>
    <w:unhideWhenUsed/>
    <w:rsid w:val="004304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0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英志 高橋</dc:creator>
  <cp:keywords/>
  <dc:description/>
  <cp:lastModifiedBy>英志 高橋</cp:lastModifiedBy>
  <cp:revision>3</cp:revision>
  <cp:lastPrinted>2025-01-08T07:39:00Z</cp:lastPrinted>
  <dcterms:created xsi:type="dcterms:W3CDTF">2025-01-09T01:01:00Z</dcterms:created>
  <dcterms:modified xsi:type="dcterms:W3CDTF">2025-01-09T01:10:00Z</dcterms:modified>
</cp:coreProperties>
</file>